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1116" w:lineRule="exact"/>
        <w:ind w:left="1779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21"/>
          <w:sz w:val="20"/>
          <w:szCs w:val="20"/>
        </w:rPr>
        <w:drawing>
          <wp:inline distT="0" distB="0" distL="0" distR="0">
            <wp:extent cx="2541767" cy="70865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767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21"/>
          <w:sz w:val="20"/>
          <w:szCs w:val="20"/>
        </w:rPr>
      </w:r>
    </w:p>
    <w:p>
      <w:pPr>
        <w:spacing w:before="3"/>
        <w:ind w:left="0" w:right="0" w:firstLine="0"/>
        <w:jc w:val="center"/>
        <w:rPr>
          <w:rFonts w:ascii="Cambria" w:hAnsi="Cambria" w:cs="Cambria" w:eastAsia="Cambria"/>
          <w:sz w:val="28"/>
          <w:szCs w:val="28"/>
        </w:rPr>
      </w:pPr>
      <w:r>
        <w:rPr>
          <w:rFonts w:ascii="Cambria"/>
          <w:b/>
          <w:w w:val="100"/>
          <w:sz w:val="28"/>
        </w:rPr>
      </w:r>
      <w:r>
        <w:rPr>
          <w:rFonts w:ascii="Cambria"/>
          <w:b/>
          <w:sz w:val="28"/>
          <w:u w:val="thick" w:color="000000"/>
        </w:rPr>
        <w:t>English Language Arts Year Plan</w:t>
      </w:r>
      <w:r>
        <w:rPr>
          <w:rFonts w:ascii="Cambria"/>
          <w:b/>
          <w:spacing w:val="-17"/>
          <w:sz w:val="28"/>
          <w:u w:val="thick" w:color="000000"/>
        </w:rPr>
        <w:t> </w:t>
      </w:r>
      <w:r>
        <w:rPr>
          <w:rFonts w:ascii="Cambria"/>
          <w:b/>
          <w:sz w:val="28"/>
          <w:u w:val="thick" w:color="000000"/>
        </w:rPr>
        <w:t>Template</w:t>
      </w:r>
      <w:r>
        <w:rPr>
          <w:rFonts w:ascii="Cambria"/>
          <w:b/>
          <w:sz w:val="28"/>
        </w:rPr>
      </w:r>
      <w:r>
        <w:rPr>
          <w:rFonts w:ascii="Cambria"/>
          <w:sz w:val="28"/>
        </w:rPr>
      </w:r>
    </w:p>
    <w:p>
      <w:pPr>
        <w:spacing w:line="240" w:lineRule="auto" w:before="6"/>
        <w:rPr>
          <w:rFonts w:ascii="Cambria" w:hAnsi="Cambria" w:cs="Cambria" w:eastAsia="Cambria"/>
          <w:b/>
          <w:bCs/>
          <w:sz w:val="21"/>
          <w:szCs w:val="21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3118"/>
        <w:gridCol w:w="3250"/>
        <w:gridCol w:w="3154"/>
        <w:gridCol w:w="3099"/>
        <w:gridCol w:w="3182"/>
        <w:gridCol w:w="2928"/>
      </w:tblGrid>
      <w:tr>
        <w:trPr>
          <w:trHeight w:val="665" w:hRule="exact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38" w:right="272" w:hanging="966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Time Frame and</w:t>
            </w:r>
            <w:r>
              <w:rPr>
                <w:rFonts w:ascii="Cambria"/>
                <w:spacing w:val="-8"/>
                <w:sz w:val="28"/>
              </w:rPr>
              <w:t> </w:t>
            </w:r>
            <w:r>
              <w:rPr>
                <w:rFonts w:ascii="Cambria"/>
                <w:sz w:val="28"/>
              </w:rPr>
              <w:t>Unit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Type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33" w:right="110" w:hanging="1124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Context, Theme, and</w:t>
            </w:r>
            <w:r>
              <w:rPr>
                <w:rFonts w:ascii="Cambria"/>
                <w:spacing w:val="-9"/>
                <w:sz w:val="28"/>
              </w:rPr>
              <w:t> </w:t>
            </w:r>
            <w:r>
              <w:rPr>
                <w:rFonts w:ascii="Cambria"/>
                <w:sz w:val="28"/>
              </w:rPr>
              <w:t>Big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Ideas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15" w:right="588" w:hanging="12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Comprehend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and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Respond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Focus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224" w:right="341" w:hanging="87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Compose and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Create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Focus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195" w:right="446" w:hanging="747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Assess and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Reflect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Focus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/>
              <w:ind w:left="969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Resources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91" w:right="692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Division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ELA</w:t>
            </w:r>
            <w:r>
              <w:rPr>
                <w:rFonts w:ascii="Cambria"/>
                <w:spacing w:val="-1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Assessments</w:t>
            </w:r>
          </w:p>
        </w:tc>
      </w:tr>
      <w:tr>
        <w:trPr>
          <w:trHeight w:val="996" w:hRule="exact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68" w:hRule="exact"/>
        </w:trPr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67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7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1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</w:tc>
        <w:tc>
          <w:tcPr>
            <w:tcW w:w="3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94" w:hRule="exact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67" w:hRule="exact"/>
        </w:trPr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67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7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1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</w:tc>
        <w:tc>
          <w:tcPr>
            <w:tcW w:w="3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94" w:hRule="exact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67" w:hRule="exact"/>
        </w:trPr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66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7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1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</w:tc>
        <w:tc>
          <w:tcPr>
            <w:tcW w:w="3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96" w:hRule="exact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65" w:hRule="exact"/>
        </w:trPr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 w:before="3"/>
              <w:ind w:left="103" w:right="67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 w:before="3"/>
              <w:ind w:left="103" w:right="57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6" w:lineRule="exact" w:before="3"/>
              <w:ind w:left="103" w:right="51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</w:tc>
        <w:tc>
          <w:tcPr>
            <w:tcW w:w="3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97" w:hRule="exact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67" w:hRule="exact"/>
        </w:trPr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67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73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3" w:right="518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/>
                <w:sz w:val="28"/>
              </w:rPr>
              <w:t>Possible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Assessment</w:t>
            </w:r>
            <w:r>
              <w:rPr>
                <w:rFonts w:ascii="Cambria"/>
                <w:w w:val="100"/>
                <w:sz w:val="28"/>
              </w:rPr>
              <w:t> </w:t>
            </w:r>
            <w:r>
              <w:rPr>
                <w:rFonts w:ascii="Cambria"/>
                <w:sz w:val="28"/>
              </w:rPr>
              <w:t>Evidence:</w:t>
            </w:r>
          </w:p>
        </w:tc>
        <w:tc>
          <w:tcPr>
            <w:tcW w:w="3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8"/>
        <w:rPr>
          <w:rFonts w:ascii="Cambria" w:hAnsi="Cambria" w:cs="Cambria" w:eastAsia="Cambria"/>
          <w:b/>
          <w:bCs/>
          <w:sz w:val="23"/>
          <w:szCs w:val="23"/>
        </w:rPr>
      </w:pPr>
    </w:p>
    <w:p>
      <w:pPr>
        <w:pStyle w:val="BodyText"/>
        <w:spacing w:line="240" w:lineRule="auto" w:before="61"/>
        <w:ind w:right="0"/>
        <w:jc w:val="left"/>
      </w:pPr>
      <w:r>
        <w:rPr>
          <w:w w:val="100"/>
        </w:rPr>
      </w:r>
      <w:r>
        <w:rPr>
          <w:u w:val="single" w:color="000000"/>
        </w:rPr>
        <w:t>Resources:</w:t>
      </w:r>
      <w:r>
        <w:rPr/>
      </w:r>
    </w:p>
    <w:p>
      <w:pPr>
        <w:pStyle w:val="BodyText"/>
        <w:spacing w:line="240" w:lineRule="auto" w:before="51"/>
        <w:ind w:right="0"/>
        <w:jc w:val="left"/>
      </w:pPr>
      <w:r>
        <w:rPr/>
        <w:t>*Please</w:t>
      </w:r>
      <w:r>
        <w:rPr>
          <w:spacing w:val="-1"/>
        </w:rPr>
        <w:t> </w:t>
      </w:r>
      <w:r>
        <w:rPr/>
        <w:t>refer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Core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Resource</w:t>
      </w:r>
      <w:r>
        <w:rPr>
          <w:spacing w:val="-5"/>
        </w:rPr>
        <w:t> </w:t>
      </w:r>
      <w:r>
        <w:rPr/>
        <w:t>list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approved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5"/>
        </w:rPr>
        <w:t> </w:t>
      </w:r>
      <w:r>
        <w:rPr/>
        <w:t>grade.</w:t>
      </w:r>
    </w:p>
    <w:p>
      <w:pPr>
        <w:pStyle w:val="BodyText"/>
        <w:spacing w:line="240" w:lineRule="auto"/>
        <w:ind w:right="0"/>
        <w:jc w:val="left"/>
      </w:pPr>
      <w:r>
        <w:rPr/>
        <w:t>**The TRC has many context kits and other</w:t>
      </w:r>
      <w:r>
        <w:rPr>
          <w:spacing w:val="-18"/>
        </w:rPr>
        <w:t> </w:t>
      </w:r>
      <w:r>
        <w:rPr/>
        <w:t>resources.</w:t>
      </w:r>
    </w:p>
    <w:sectPr>
      <w:type w:val="continuous"/>
      <w:pgSz w:w="24480" w:h="15840" w:orient="landscape"/>
      <w:pgMar w:top="62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9"/>
      <w:ind w:left="220"/>
    </w:pPr>
    <w:rPr>
      <w:rFonts w:ascii="Cambria" w:hAnsi="Cambria" w:eastAsia="Cambria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Pam</dc:creator>
  <dcterms:created xsi:type="dcterms:W3CDTF">2016-09-07T13:25:55Z</dcterms:created>
  <dcterms:modified xsi:type="dcterms:W3CDTF">2016-09-07T13:25:55Z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2016-09-07T00:00:00Z</vt:filetime>
  </property>
</Properties>
</file>